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CB" w:rsidRPr="00EE0CF5" w:rsidRDefault="00657A11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b/>
          <w:bCs/>
          <w:kern w:val="36"/>
          <w:sz w:val="24"/>
          <w:szCs w:val="24"/>
        </w:rPr>
        <w:t>Наименование услуги</w:t>
      </w:r>
      <w:r w:rsidRPr="00EE0CF5"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  <w:r w:rsidR="00F17062" w:rsidRPr="00EE0C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B35D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736DE9" w:rsidRPr="00EE0CF5">
        <w:rPr>
          <w:rFonts w:ascii="Times New Roman" w:hAnsi="Times New Roman" w:cs="Times New Roman"/>
          <w:sz w:val="24"/>
          <w:szCs w:val="24"/>
        </w:rPr>
        <w:t>беспечени</w:t>
      </w:r>
      <w:r w:rsidR="005B35D4">
        <w:rPr>
          <w:rFonts w:ascii="Times New Roman" w:hAnsi="Times New Roman" w:cs="Times New Roman"/>
          <w:sz w:val="24"/>
          <w:szCs w:val="24"/>
        </w:rPr>
        <w:t>е</w:t>
      </w:r>
      <w:r w:rsidR="00736DE9" w:rsidRPr="00EE0CF5">
        <w:rPr>
          <w:rFonts w:ascii="Times New Roman" w:hAnsi="Times New Roman" w:cs="Times New Roman"/>
          <w:sz w:val="24"/>
          <w:szCs w:val="24"/>
        </w:rPr>
        <w:t xml:space="preserve">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собак-проводников.</w:t>
      </w:r>
      <w:bookmarkStart w:id="0" w:name="_GoBack"/>
      <w:bookmarkEnd w:id="0"/>
    </w:p>
    <w:p w:rsidR="00EE0CF5" w:rsidRDefault="00AC156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b/>
          <w:sz w:val="24"/>
          <w:szCs w:val="24"/>
        </w:rPr>
        <w:t>Заявители:</w:t>
      </w:r>
      <w:r w:rsidRPr="00EE0CF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216"/>
    </w:p>
    <w:p w:rsidR="00736DE9" w:rsidRPr="00EE0CF5" w:rsidRDefault="00EE0CF5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войны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"/>
      <w:bookmarkEnd w:id="1"/>
      <w:r w:rsidRPr="00EE0CF5">
        <w:rPr>
          <w:rFonts w:ascii="Times New Roman" w:hAnsi="Times New Roman" w:cs="Times New Roman"/>
          <w:sz w:val="24"/>
          <w:szCs w:val="24"/>
        </w:rPr>
        <w:t>б) участники Великой Отечественной войны: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bookmarkEnd w:id="2"/>
      <w:r w:rsidRPr="00EE0CF5">
        <w:rPr>
          <w:rFonts w:ascii="Times New Roman" w:hAnsi="Times New Roman" w:cs="Times New Roman"/>
          <w:sz w:val="24"/>
          <w:szCs w:val="24"/>
        </w:rPr>
        <w:t>в) ветераны боевых действий: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 w:rsidRPr="00EE0CF5">
        <w:rPr>
          <w:rFonts w:ascii="Times New Roman" w:hAnsi="Times New Roman" w:cs="Times New Roman"/>
          <w:sz w:val="24"/>
          <w:szCs w:val="24"/>
        </w:rPr>
        <w:t>г)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 года не менее шести месяцев, военнослужащие, награжденные орденами или медалями СССР за службу в указанный период;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"/>
      <w:bookmarkEnd w:id="4"/>
      <w:r w:rsidRPr="00EE0CF5">
        <w:rPr>
          <w:rFonts w:ascii="Times New Roman" w:hAnsi="Times New Roman" w:cs="Times New Roman"/>
          <w:sz w:val="24"/>
          <w:szCs w:val="24"/>
        </w:rPr>
        <w:t>д) лица, награжденные знаком "Жителю блокадного Ленинграда";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"/>
      <w:bookmarkEnd w:id="5"/>
      <w:proofErr w:type="gramStart"/>
      <w:r w:rsidRPr="00EE0CF5">
        <w:rPr>
          <w:rFonts w:ascii="Times New Roman" w:hAnsi="Times New Roman" w:cs="Times New Roman"/>
          <w:sz w:val="24"/>
          <w:szCs w:val="24"/>
        </w:rPr>
        <w:t>е)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6"/>
      <w:bookmarkEnd w:id="6"/>
      <w:r w:rsidRPr="00EE0CF5">
        <w:rPr>
          <w:rFonts w:ascii="Times New Roman" w:hAnsi="Times New Roman" w:cs="Times New Roman"/>
          <w:sz w:val="24"/>
          <w:szCs w:val="24"/>
        </w:rPr>
        <w:t>ж)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7"/>
      <w:bookmarkEnd w:id="7"/>
      <w:r w:rsidRPr="00EE0CF5">
        <w:rPr>
          <w:rFonts w:ascii="Times New Roman" w:hAnsi="Times New Roman" w:cs="Times New Roman"/>
          <w:sz w:val="24"/>
          <w:szCs w:val="24"/>
        </w:rPr>
        <w:t>з) инвалиды, в том числе дети-инвалиды.</w:t>
      </w:r>
    </w:p>
    <w:bookmarkEnd w:id="8"/>
    <w:p w:rsidR="00AC1569" w:rsidRPr="00EE0CF5" w:rsidRDefault="0098533C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0C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Перечень документов, необходимых для </w:t>
      </w:r>
      <w:r w:rsidR="00AC1569" w:rsidRPr="00EE0C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предоставления услуги</w:t>
      </w:r>
      <w:r w:rsidRPr="00EE0CF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Pr="00EE0CF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0"/>
      <w:r w:rsidRPr="00EE0CF5">
        <w:rPr>
          <w:rFonts w:ascii="Times New Roman" w:hAnsi="Times New Roman" w:cs="Times New Roman"/>
          <w:sz w:val="24"/>
          <w:szCs w:val="24"/>
        </w:rPr>
        <w:t>а) документ, удостоверяющий личность заявителя (в случае если за получением государственной услуги в интересах заявителя обращается его представитель, то представляются также документ, удостоверяющий личность представителя заявителя, и документ, подтверждающий полномочия представителя заявителя);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1"/>
      <w:bookmarkEnd w:id="9"/>
      <w:r w:rsidRPr="00EE0CF5">
        <w:rPr>
          <w:rFonts w:ascii="Times New Roman" w:hAnsi="Times New Roman" w:cs="Times New Roman"/>
          <w:sz w:val="24"/>
          <w:szCs w:val="24"/>
        </w:rPr>
        <w:t>б) свидетельство о рождении (для детей до 14 лет);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2"/>
      <w:bookmarkEnd w:id="10"/>
      <w:r w:rsidRPr="00EE0CF5">
        <w:rPr>
          <w:rFonts w:ascii="Times New Roman" w:hAnsi="Times New Roman" w:cs="Times New Roman"/>
          <w:sz w:val="24"/>
          <w:szCs w:val="24"/>
        </w:rPr>
        <w:t xml:space="preserve">в) индивидуальная программа реабилитации инвалида (ребенка-инвалида) (в случае обращения за получением государственной услуги, результат предоставления которой указан в </w:t>
      </w:r>
      <w:hyperlink w:anchor="sub_22" w:history="1">
        <w:r w:rsidRPr="00EE0CF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"а"</w:t>
        </w:r>
      </w:hyperlink>
      <w:r w:rsidRPr="00EE0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4" w:history="1">
        <w:r w:rsidRPr="00EE0CF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"в" - "д"</w:t>
        </w:r>
      </w:hyperlink>
      <w:r w:rsidRPr="00EE0CF5">
        <w:rPr>
          <w:rFonts w:ascii="Times New Roman" w:hAnsi="Times New Roman" w:cs="Times New Roman"/>
          <w:sz w:val="24"/>
          <w:szCs w:val="24"/>
        </w:rPr>
        <w:t>);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3"/>
      <w:bookmarkEnd w:id="11"/>
      <w:r w:rsidRPr="00EE0CF5">
        <w:rPr>
          <w:rFonts w:ascii="Times New Roman" w:hAnsi="Times New Roman" w:cs="Times New Roman"/>
          <w:sz w:val="24"/>
          <w:szCs w:val="24"/>
        </w:rPr>
        <w:t xml:space="preserve">г) заключение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(в случае обращения за получением государственной услуги, результаты предоставления которой указаны в </w:t>
      </w:r>
      <w:hyperlink w:anchor="sub_22" w:history="1">
        <w:r w:rsidRPr="00EE0CF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"а"</w:t>
        </w:r>
      </w:hyperlink>
      <w:r w:rsidRPr="00EE0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5" w:history="1">
        <w:r w:rsidRPr="00EE0CF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"г"</w:t>
        </w:r>
      </w:hyperlink>
      <w:r w:rsidRPr="00EE0C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6" w:history="1"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"д"</w:t>
        </w:r>
      </w:hyperlink>
      <w:r w:rsidRPr="00EE0CF5">
        <w:rPr>
          <w:rFonts w:ascii="Times New Roman" w:hAnsi="Times New Roman" w:cs="Times New Roman"/>
          <w:sz w:val="24"/>
          <w:szCs w:val="24"/>
        </w:rPr>
        <w:t>);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4"/>
      <w:bookmarkEnd w:id="12"/>
      <w:r w:rsidRPr="00EE0CF5">
        <w:rPr>
          <w:rFonts w:ascii="Times New Roman" w:hAnsi="Times New Roman" w:cs="Times New Roman"/>
          <w:sz w:val="24"/>
          <w:szCs w:val="24"/>
        </w:rPr>
        <w:t xml:space="preserve">д) документы, подтверждающие понесенные заявителем расходы (в случае обращения за получением государственной услуги, результаты предоставления которой указаны в </w:t>
      </w:r>
      <w:hyperlink w:anchor="sub_25" w:history="1">
        <w:r w:rsidRPr="00EE0CF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"г"</w:t>
        </w:r>
      </w:hyperlink>
      <w:r w:rsidRPr="00EE0C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6" w:history="1"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"д"</w:t>
        </w:r>
      </w:hyperlink>
      <w:r w:rsidRPr="00EE0CF5">
        <w:rPr>
          <w:rFonts w:ascii="Times New Roman" w:hAnsi="Times New Roman" w:cs="Times New Roman"/>
          <w:sz w:val="24"/>
          <w:szCs w:val="24"/>
        </w:rPr>
        <w:t xml:space="preserve">). Для выплаты компенсации расходов на оплату проезда, подтвержденных проездными документами, также представляется письменное подтверждение необходимости поездки, выданное организацией, в которую выдано направление (в случае, если использовались виды транспорта, указанные в </w:t>
      </w:r>
      <w:hyperlink w:anchor="sub_22" w:history="1"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 "а" пункта</w:t>
        </w:r>
      </w:hyperlink>
      <w:r w:rsidRPr="00EE0CF5">
        <w:rPr>
          <w:rFonts w:ascii="Times New Roman" w:hAnsi="Times New Roman" w:cs="Times New Roman"/>
          <w:sz w:val="24"/>
          <w:szCs w:val="24"/>
        </w:rPr>
        <w:t>), но не более 4 поездок к месту нахождения организации и 4 поездок в обратном направлении;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5"/>
      <w:bookmarkEnd w:id="13"/>
      <w:r w:rsidRPr="00EE0CF5">
        <w:rPr>
          <w:rFonts w:ascii="Times New Roman" w:hAnsi="Times New Roman" w:cs="Times New Roman"/>
          <w:sz w:val="24"/>
          <w:szCs w:val="24"/>
        </w:rPr>
        <w:t xml:space="preserve">е) паспорт установленного образца на собаку-проводника (в случае обращения за выплатой компенсации, предусмотренной </w:t>
      </w:r>
      <w:hyperlink w:anchor="sub_27" w:history="1"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"е" пункта</w:t>
        </w:r>
      </w:hyperlink>
      <w:r w:rsidRPr="00EE0CF5">
        <w:rPr>
          <w:rFonts w:ascii="Times New Roman" w:hAnsi="Times New Roman" w:cs="Times New Roman"/>
          <w:sz w:val="24"/>
          <w:szCs w:val="24"/>
        </w:rPr>
        <w:t>);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6"/>
      <w:bookmarkEnd w:id="14"/>
      <w:proofErr w:type="gramStart"/>
      <w:r w:rsidRPr="00EE0CF5">
        <w:rPr>
          <w:rFonts w:ascii="Times New Roman" w:hAnsi="Times New Roman" w:cs="Times New Roman"/>
          <w:sz w:val="24"/>
          <w:szCs w:val="24"/>
        </w:rPr>
        <w:t xml:space="preserve">ж) копия справки установленного образца об осмотре собаки-проводника, выданной государственным ветеринарным учреждением не ранее чем за 30 дней до подачи заявления в части выплаты ежегодной денежной компенсации расходов на </w:t>
      </w:r>
      <w:r w:rsidRPr="00EE0CF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и ветеринарное обслуживание собак-проводников (в случае обращения за выплатой компенсации, предусмотренной </w:t>
      </w:r>
      <w:hyperlink w:anchor="sub_27" w:history="1"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"е"</w:t>
        </w:r>
      </w:hyperlink>
      <w:r w:rsidRPr="00EE0CF5">
        <w:rPr>
          <w:rFonts w:ascii="Times New Roman" w:hAnsi="Times New Roman" w:cs="Times New Roman"/>
          <w:sz w:val="24"/>
          <w:szCs w:val="24"/>
        </w:rPr>
        <w:t>, по истечении одного года после получения компенсации за предыдущий год);</w:t>
      </w:r>
      <w:proofErr w:type="gramEnd"/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7"/>
      <w:bookmarkEnd w:id="15"/>
      <w:r w:rsidRPr="00EE0CF5">
        <w:rPr>
          <w:rFonts w:ascii="Times New Roman" w:hAnsi="Times New Roman" w:cs="Times New Roman"/>
          <w:sz w:val="24"/>
          <w:szCs w:val="24"/>
        </w:rPr>
        <w:t xml:space="preserve">з) проездные документы, подтверждающие понесенные заявителем расходы (в случае обращения за получением государственной услуги, результат предоставления которой указан в </w:t>
      </w:r>
      <w:hyperlink w:anchor="sub_23" w:history="1">
        <w:r w:rsidRPr="00EE0CF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 "</w:t>
        </w:r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б"</w:t>
        </w:r>
      </w:hyperlink>
      <w:r w:rsidRPr="00EE0CF5">
        <w:rPr>
          <w:rFonts w:ascii="Times New Roman" w:hAnsi="Times New Roman" w:cs="Times New Roman"/>
          <w:sz w:val="24"/>
          <w:szCs w:val="24"/>
        </w:rPr>
        <w:t>, в части выплаты компенсации расходов по проезду инвалида и сопровождающего его лица для получения собаки-проводника к месту нахождения отобранной организации и обратно, в том числе по провозу собаки-проводника).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9"/>
      <w:bookmarkEnd w:id="16"/>
      <w:r w:rsidRPr="00EE0CF5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услуги, результат которой указан в </w:t>
      </w:r>
      <w:hyperlink w:anchor="sub_22" w:history="1"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 "а"</w:t>
        </w:r>
      </w:hyperlink>
      <w:r w:rsidRPr="00EE0CF5">
        <w:rPr>
          <w:rFonts w:ascii="Times New Roman" w:hAnsi="Times New Roman" w:cs="Times New Roman"/>
          <w:sz w:val="24"/>
          <w:szCs w:val="24"/>
        </w:rPr>
        <w:t>, в части необходимости досрочной замены или ремонта технического средства (изделия) необходимо заключение медико-технической экспертизы по установлению необходимости ремонта или досрочной замены технических средств (изделий).</w:t>
      </w:r>
    </w:p>
    <w:bookmarkEnd w:id="17"/>
    <w:p w:rsidR="00EC7ACB" w:rsidRPr="00EE0CF5" w:rsidRDefault="0098533C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услуги</w:t>
      </w:r>
      <w:r w:rsidR="00AC1569" w:rsidRPr="00EE0CF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 xml:space="preserve">Территориальный орган Фонда в 15-дневный срок </w:t>
      </w:r>
      <w:proofErr w:type="gramStart"/>
      <w:r w:rsidRPr="00EE0CF5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E0CF5">
        <w:rPr>
          <w:rFonts w:ascii="Times New Roman" w:hAnsi="Times New Roman" w:cs="Times New Roman"/>
          <w:sz w:val="24"/>
          <w:szCs w:val="24"/>
        </w:rPr>
        <w:t xml:space="preserve"> заявления в части обеспечения техническим средством (изделием), в письменной форме уведомляет заявителя о постановке на учет по обеспечению техническим средством (изделием). Одновременно с уведомлением о постановке на учет территориальный орган Фонда высылает (выдает) заявителю направление на получение (изготовление) технического средства (изделия).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"/>
      <w:proofErr w:type="gramStart"/>
      <w:r w:rsidRPr="00EE0CF5">
        <w:rPr>
          <w:rFonts w:ascii="Times New Roman" w:hAnsi="Times New Roman" w:cs="Times New Roman"/>
          <w:sz w:val="24"/>
          <w:szCs w:val="24"/>
        </w:rPr>
        <w:t>При необходимости проезда заявителя (сопровождающего его лица) к месту нахождения организации, в которую выдано направление на получение (изготовление) технического средства (изделия), и обратно территориальный орган Фонда в 15-дневный срок с даты поступления заявления в части предоставления проезда к месту нахождения организации одновременно с направлением высылает (выдает) заявителю специальный талон и (или) именное направление на соответствующие виды транспорта.</w:t>
      </w:r>
      <w:proofErr w:type="gramEnd"/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4"/>
      <w:bookmarkEnd w:id="18"/>
      <w:r w:rsidRPr="00EE0CF5">
        <w:rPr>
          <w:rFonts w:ascii="Times New Roman" w:hAnsi="Times New Roman" w:cs="Times New Roman"/>
          <w:sz w:val="24"/>
          <w:szCs w:val="24"/>
        </w:rPr>
        <w:t>Выплата ежегодной денежной компенсации расходов на содержание и ветеринарное обслуживание собак-проводников осуществляется территориальными органами Фонда в месяце, следующем за месяцем, в котором было подано заявление. Следующая выплата компенсации производится по истечении одного года после получения компенсации за предыдущий год.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5"/>
      <w:bookmarkEnd w:id="19"/>
      <w:r w:rsidRPr="00EE0CF5">
        <w:rPr>
          <w:rFonts w:ascii="Times New Roman" w:hAnsi="Times New Roman" w:cs="Times New Roman"/>
          <w:sz w:val="24"/>
          <w:szCs w:val="24"/>
        </w:rPr>
        <w:t xml:space="preserve">Выплата компенсации, предусмотренной </w:t>
      </w:r>
      <w:hyperlink w:anchor="sub_25" w:history="1"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"г"</w:t>
        </w:r>
      </w:hyperlink>
      <w:r w:rsidRPr="00EE0CF5">
        <w:rPr>
          <w:rFonts w:ascii="Times New Roman" w:hAnsi="Times New Roman" w:cs="Times New Roman"/>
          <w:sz w:val="24"/>
          <w:szCs w:val="24"/>
        </w:rPr>
        <w:t xml:space="preserve">, осуществляется территориальным органом Фонда в месячный срок </w:t>
      </w:r>
      <w:proofErr w:type="gramStart"/>
      <w:r w:rsidRPr="00EE0CF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E0CF5">
        <w:rPr>
          <w:rFonts w:ascii="Times New Roman" w:hAnsi="Times New Roman" w:cs="Times New Roman"/>
          <w:sz w:val="24"/>
          <w:szCs w:val="24"/>
        </w:rPr>
        <w:t xml:space="preserve"> решения о ее выплате, которое принимается территориальным органом Фонда в течение 30 дней со дня подачи заявления в части выплаты компенсации.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6"/>
      <w:bookmarkEnd w:id="20"/>
      <w:r w:rsidRPr="00EE0CF5">
        <w:rPr>
          <w:rFonts w:ascii="Times New Roman" w:hAnsi="Times New Roman" w:cs="Times New Roman"/>
          <w:sz w:val="24"/>
          <w:szCs w:val="24"/>
        </w:rPr>
        <w:t xml:space="preserve">Выплата компенсации, предусмотренной </w:t>
      </w:r>
      <w:hyperlink w:anchor="sub_26" w:history="1">
        <w:r w:rsidR="00E57FE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"д"</w:t>
        </w:r>
      </w:hyperlink>
      <w:r w:rsidRPr="00EE0CF5">
        <w:rPr>
          <w:rFonts w:ascii="Times New Roman" w:hAnsi="Times New Roman" w:cs="Times New Roman"/>
          <w:sz w:val="24"/>
          <w:szCs w:val="24"/>
        </w:rPr>
        <w:t xml:space="preserve">, осуществляется территориальным органом Фонда в месячный срок </w:t>
      </w:r>
      <w:proofErr w:type="gramStart"/>
      <w:r w:rsidRPr="00EE0CF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E0CF5">
        <w:rPr>
          <w:rFonts w:ascii="Times New Roman" w:hAnsi="Times New Roman" w:cs="Times New Roman"/>
          <w:sz w:val="24"/>
          <w:szCs w:val="24"/>
        </w:rPr>
        <w:t xml:space="preserve"> решения о ее выплате, которое принимается территориальным органом Фонда в течение 30 дней со дня подачи заявителем заявления в части выплаты компенсации.</w:t>
      </w:r>
    </w:p>
    <w:bookmarkEnd w:id="21"/>
    <w:p w:rsidR="00EC7ACB" w:rsidRPr="00EE0CF5" w:rsidRDefault="00657A11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E0C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Результат</w:t>
      </w:r>
      <w:r w:rsidR="0098533C" w:rsidRPr="00EE0C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предоставления государственной услуги</w:t>
      </w:r>
      <w:r w:rsidRPr="00EE0C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98533C" w:rsidRPr="00EE0C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"/>
      <w:proofErr w:type="gramStart"/>
      <w:r w:rsidRPr="00EE0CF5">
        <w:rPr>
          <w:rFonts w:ascii="Times New Roman" w:hAnsi="Times New Roman" w:cs="Times New Roman"/>
          <w:sz w:val="24"/>
          <w:szCs w:val="24"/>
        </w:rPr>
        <w:t>а) выдача заявителям направления на получение (изготовление) технического средства реабилитации (далее - технические средства), протезов (кроме зубных протезов), протезно-ортопедических изделий (далее - изделия), в том числе в случае необходимости замены, досрочной замены и ремонта технического средства (изделия</w:t>
      </w:r>
      <w:r w:rsidR="00E57FE8">
        <w:rPr>
          <w:rFonts w:ascii="Times New Roman" w:hAnsi="Times New Roman" w:cs="Times New Roman"/>
          <w:sz w:val="24"/>
          <w:szCs w:val="24"/>
        </w:rPr>
        <w:t>)</w:t>
      </w:r>
      <w:r w:rsidRPr="00EE0CF5">
        <w:rPr>
          <w:rFonts w:ascii="Times New Roman" w:hAnsi="Times New Roman" w:cs="Times New Roman"/>
          <w:sz w:val="24"/>
          <w:szCs w:val="24"/>
        </w:rPr>
        <w:t>, а также выдача специальных талонов на право бесплатного получения проездных документов для проезда на железнодорожном транспорте и (или) именных направлений для бесплатного получения проездных документов</w:t>
      </w:r>
      <w:proofErr w:type="gramEnd"/>
      <w:r w:rsidRPr="00EE0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CF5">
        <w:rPr>
          <w:rFonts w:ascii="Times New Roman" w:hAnsi="Times New Roman" w:cs="Times New Roman"/>
          <w:sz w:val="24"/>
          <w:szCs w:val="24"/>
        </w:rPr>
        <w:t>на проезд автомобильным, воздушным, водным трансп</w:t>
      </w:r>
      <w:r w:rsidR="00E57FE8">
        <w:rPr>
          <w:rFonts w:ascii="Times New Roman" w:hAnsi="Times New Roman" w:cs="Times New Roman"/>
          <w:sz w:val="24"/>
          <w:szCs w:val="24"/>
        </w:rPr>
        <w:t>ортом транспортных организаций</w:t>
      </w:r>
      <w:r w:rsidRPr="00EE0CF5">
        <w:rPr>
          <w:rFonts w:ascii="Times New Roman" w:hAnsi="Times New Roman" w:cs="Times New Roman"/>
          <w:sz w:val="24"/>
          <w:szCs w:val="24"/>
        </w:rPr>
        <w:t>, в случае не</w:t>
      </w:r>
      <w:r w:rsidR="00E57FE8">
        <w:rPr>
          <w:rFonts w:ascii="Times New Roman" w:hAnsi="Times New Roman" w:cs="Times New Roman"/>
          <w:sz w:val="24"/>
          <w:szCs w:val="24"/>
        </w:rPr>
        <w:t>обходимости проезда заявителей</w:t>
      </w:r>
      <w:r w:rsidRPr="00EE0CF5">
        <w:rPr>
          <w:rFonts w:ascii="Times New Roman" w:hAnsi="Times New Roman" w:cs="Times New Roman"/>
          <w:sz w:val="24"/>
          <w:szCs w:val="24"/>
        </w:rPr>
        <w:t xml:space="preserve">, и сопровождающих их лиц, если необходимость сопровождения установлена индивидуальной программой реабилитации инвалида, заключением врачебной комиссии медицинской организации, оказывающей лечебно-профилактическую помощь, о </w:t>
      </w:r>
      <w:r w:rsidRPr="00EE0CF5">
        <w:rPr>
          <w:rFonts w:ascii="Times New Roman" w:hAnsi="Times New Roman" w:cs="Times New Roman"/>
          <w:sz w:val="24"/>
          <w:szCs w:val="24"/>
        </w:rPr>
        <w:lastRenderedPageBreak/>
        <w:t>нуждаемости ветерана в обеспечении протезами (кроме зубных протезов), протезно-ортопедическими изделиями, к месту нахождения организации, в которую выдано направление, на получение (изготовление) технического средства (изделия), и обратно.</w:t>
      </w:r>
      <w:proofErr w:type="gramEnd"/>
    </w:p>
    <w:bookmarkEnd w:id="22"/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Для проезда к месту нахождения организации, в которую выдано направление на получение (изготовление) технического средства (изделия), заявители вправе воспользоваться следующими видами транспорта: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железнодорожный транспорт: на расстояние до 200 км - жесткий вагон (без плацкарты), свыше 200 км - купейный вагон (с плацкартой);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водный транспорт - места III категории;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автомобильный транспорт общего пользования (кроме такси);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воздушный транспорт (на расстояние свыше 1500 км или при отсутствии пассажирского железнодорожного сообщения) - салон экономического класса;</w:t>
      </w:r>
    </w:p>
    <w:p w:rsidR="00736DE9" w:rsidRPr="00EE0CF5" w:rsidRDefault="00E57FE8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3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выдача направления в организацию </w:t>
      </w:r>
      <w:r w:rsidR="00736DE9" w:rsidRPr="00EE0CF5">
        <w:rPr>
          <w:rFonts w:ascii="Times New Roman" w:hAnsi="Times New Roman" w:cs="Times New Roman"/>
          <w:sz w:val="24"/>
          <w:szCs w:val="24"/>
        </w:rPr>
        <w:t xml:space="preserve">обеспечения инвалидов собаками-проводниками, включая выплату ежегодной денежной компенсации расходов на содержание и ветеринарное </w:t>
      </w:r>
      <w:r>
        <w:rPr>
          <w:rFonts w:ascii="Times New Roman" w:hAnsi="Times New Roman" w:cs="Times New Roman"/>
          <w:sz w:val="24"/>
          <w:szCs w:val="24"/>
        </w:rPr>
        <w:t>обслуживание собак-проводников</w:t>
      </w:r>
      <w:r w:rsidR="00736DE9" w:rsidRPr="00EE0CF5">
        <w:rPr>
          <w:rFonts w:ascii="Times New Roman" w:hAnsi="Times New Roman" w:cs="Times New Roman"/>
          <w:sz w:val="24"/>
          <w:szCs w:val="24"/>
        </w:rPr>
        <w:t>, для получения собаки-проводника, а также выплата компенсации расходов по проезду инвалида и сопровождающего его лица для получения собаки-проводника к месту нахождения отобранной организации и обратно, в том числе по провозу собаки-проводника, за проезд на железнодорожном транспорте, автомобильном, воздушном, водном транспорте.</w:t>
      </w:r>
      <w:proofErr w:type="gramEnd"/>
    </w:p>
    <w:bookmarkEnd w:id="23"/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Расходы по проезду заявителя и сопровождающего его лица для получения собаки-проводника к месту нахождения отобранной организации и обратно, в том числе по провозу собаки-проводника, возмещаются территориальным органом Фонда исходя из стоимости проезда: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железнодорожным транспортом (поездами и вагонами всех категорий, за исключением фирменных поездов и вагонов повышенной комфортности);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водным транспортом - на местах III категории;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автомобильным транспортом общего пользования;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hAnsi="Times New Roman" w:cs="Times New Roman"/>
          <w:sz w:val="24"/>
          <w:szCs w:val="24"/>
        </w:rPr>
        <w:t>воздушным транспортом (в салоне экономического класса) на расстояние свыше 1500 километров или при отсутствии железнодорожного сообщения;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4"/>
      <w:r w:rsidRPr="00EE0CF5">
        <w:rPr>
          <w:rFonts w:ascii="Times New Roman" w:hAnsi="Times New Roman" w:cs="Times New Roman"/>
          <w:sz w:val="24"/>
          <w:szCs w:val="24"/>
        </w:rPr>
        <w:t>в) выдача направления в организацию, предоставляющую услуги по переводу русского жестового языка (</w:t>
      </w:r>
      <w:proofErr w:type="spellStart"/>
      <w:r w:rsidRPr="00EE0CF5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EE0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CF5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="002023E0">
        <w:rPr>
          <w:rFonts w:ascii="Times New Roman" w:hAnsi="Times New Roman" w:cs="Times New Roman"/>
          <w:sz w:val="24"/>
          <w:szCs w:val="24"/>
        </w:rPr>
        <w:t>), на получение указанных услуг</w:t>
      </w:r>
      <w:r w:rsidRPr="00EE0CF5">
        <w:rPr>
          <w:rFonts w:ascii="Times New Roman" w:hAnsi="Times New Roman" w:cs="Times New Roman"/>
          <w:sz w:val="24"/>
          <w:szCs w:val="24"/>
        </w:rPr>
        <w:t>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5"/>
      <w:bookmarkEnd w:id="24"/>
      <w:r w:rsidRPr="00EE0CF5">
        <w:rPr>
          <w:rFonts w:ascii="Times New Roman" w:hAnsi="Times New Roman" w:cs="Times New Roman"/>
          <w:sz w:val="24"/>
          <w:szCs w:val="24"/>
        </w:rPr>
        <w:t>г) выплата компенсации расходов в случае приобретения соответствующих технических средств (изделий) и (или) оплаты услуг по переводу русского жестового языка за собственный счет;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6"/>
      <w:bookmarkEnd w:id="25"/>
      <w:r w:rsidRPr="00EE0CF5">
        <w:rPr>
          <w:rFonts w:ascii="Times New Roman" w:hAnsi="Times New Roman" w:cs="Times New Roman"/>
          <w:sz w:val="24"/>
          <w:szCs w:val="24"/>
        </w:rPr>
        <w:t>д) выплата компенсации расходов, произведенных за счет собственных средств, на оплату проезда к месту нахождения организации, в которую выдано направление на получение (изготовление) технического средства (изделия), и обратно;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7"/>
      <w:bookmarkEnd w:id="26"/>
      <w:r w:rsidRPr="00EE0CF5">
        <w:rPr>
          <w:rFonts w:ascii="Times New Roman" w:hAnsi="Times New Roman" w:cs="Times New Roman"/>
          <w:sz w:val="24"/>
          <w:szCs w:val="24"/>
        </w:rPr>
        <w:t>е) выплата ежегодной денежной компенсации расходов на содержание и ветеринарное обслуживание собак-проводников;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8"/>
      <w:bookmarkEnd w:id="27"/>
      <w:r w:rsidRPr="00EE0CF5">
        <w:rPr>
          <w:rFonts w:ascii="Times New Roman" w:hAnsi="Times New Roman" w:cs="Times New Roman"/>
          <w:sz w:val="24"/>
          <w:szCs w:val="24"/>
        </w:rPr>
        <w:t>ж) выплата компенсации расходов, произведенных за счет собственных средств, в случае оплаты услуг по ремонту технических средств (изделий).</w:t>
      </w:r>
    </w:p>
    <w:bookmarkEnd w:id="28"/>
    <w:p w:rsidR="00EC7ACB" w:rsidRPr="00EE0CF5" w:rsidRDefault="0098533C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490F66" w:rsidRPr="00EE0CF5">
        <w:rPr>
          <w:rFonts w:ascii="Times New Roman" w:hAnsi="Times New Roman" w:cs="Times New Roman"/>
          <w:b/>
          <w:sz w:val="24"/>
          <w:szCs w:val="24"/>
        </w:rPr>
        <w:t>Основания для отказа в приеме документов</w:t>
      </w:r>
      <w:r w:rsidR="00490F66" w:rsidRPr="00EE0CF5">
        <w:rPr>
          <w:rFonts w:ascii="Times New Roman" w:hAnsi="Times New Roman" w:cs="Times New Roman"/>
          <w:sz w:val="24"/>
          <w:szCs w:val="24"/>
        </w:rPr>
        <w:t>, необходимых для предоставления государственной услуги, отсутствуют.</w:t>
      </w:r>
    </w:p>
    <w:p w:rsidR="00736DE9" w:rsidRPr="00EE0CF5" w:rsidRDefault="00736DE9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3E0">
        <w:rPr>
          <w:rFonts w:ascii="Times New Roman" w:hAnsi="Times New Roman" w:cs="Times New Roman"/>
          <w:b/>
          <w:sz w:val="24"/>
          <w:szCs w:val="24"/>
        </w:rPr>
        <w:t>Основания для приостановления или отказа в предоставлении государственной услуги</w:t>
      </w:r>
      <w:r w:rsidRPr="00EE0CF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490F66" w:rsidRPr="00EE0CF5" w:rsidRDefault="00490F66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33C" w:rsidRPr="00EE0CF5" w:rsidRDefault="0098533C" w:rsidP="00EE0C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33C" w:rsidRPr="00EE0CF5" w:rsidRDefault="0098533C" w:rsidP="00EE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533C" w:rsidRPr="00EE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10"/>
    <w:multiLevelType w:val="multilevel"/>
    <w:tmpl w:val="03B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30AB"/>
    <w:multiLevelType w:val="multilevel"/>
    <w:tmpl w:val="BFF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756B"/>
    <w:multiLevelType w:val="multilevel"/>
    <w:tmpl w:val="D918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6F59"/>
    <w:multiLevelType w:val="multilevel"/>
    <w:tmpl w:val="F17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D1F75"/>
    <w:multiLevelType w:val="multilevel"/>
    <w:tmpl w:val="0B5E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E7E1C"/>
    <w:multiLevelType w:val="multilevel"/>
    <w:tmpl w:val="AEA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92650"/>
    <w:multiLevelType w:val="multilevel"/>
    <w:tmpl w:val="2B7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A37ED"/>
    <w:multiLevelType w:val="multilevel"/>
    <w:tmpl w:val="733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3C"/>
    <w:rsid w:val="00046B06"/>
    <w:rsid w:val="002023E0"/>
    <w:rsid w:val="00490F66"/>
    <w:rsid w:val="004B392C"/>
    <w:rsid w:val="00572F4F"/>
    <w:rsid w:val="005B35D4"/>
    <w:rsid w:val="00657A11"/>
    <w:rsid w:val="00736DE9"/>
    <w:rsid w:val="007F2632"/>
    <w:rsid w:val="008455AE"/>
    <w:rsid w:val="0098533C"/>
    <w:rsid w:val="00AC1569"/>
    <w:rsid w:val="00E57FE8"/>
    <w:rsid w:val="00EC7ACB"/>
    <w:rsid w:val="00EE0CF5"/>
    <w:rsid w:val="00F1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33C"/>
  </w:style>
  <w:style w:type="paragraph" w:customStyle="1" w:styleId="name">
    <w:name w:val="name"/>
    <w:basedOn w:val="a"/>
    <w:rsid w:val="007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0F66"/>
    <w:rPr>
      <w:color w:val="106BBE"/>
    </w:rPr>
  </w:style>
  <w:style w:type="paragraph" w:styleId="a4">
    <w:name w:val="List Paragraph"/>
    <w:basedOn w:val="a"/>
    <w:uiPriority w:val="34"/>
    <w:qFormat/>
    <w:rsid w:val="00490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33C"/>
  </w:style>
  <w:style w:type="paragraph" w:customStyle="1" w:styleId="name">
    <w:name w:val="name"/>
    <w:basedOn w:val="a"/>
    <w:rsid w:val="007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0F66"/>
    <w:rPr>
      <w:color w:val="106BBE"/>
    </w:rPr>
  </w:style>
  <w:style w:type="paragraph" w:styleId="a4">
    <w:name w:val="List Paragraph"/>
    <w:basedOn w:val="a"/>
    <w:uiPriority w:val="34"/>
    <w:qFormat/>
    <w:rsid w:val="0049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Ковригина</cp:lastModifiedBy>
  <cp:revision>3</cp:revision>
  <dcterms:created xsi:type="dcterms:W3CDTF">2017-02-03T06:23:00Z</dcterms:created>
  <dcterms:modified xsi:type="dcterms:W3CDTF">2017-02-08T07:17:00Z</dcterms:modified>
</cp:coreProperties>
</file>